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702" w:rsidRPr="002D6FFC" w:rsidRDefault="002F0702" w:rsidP="002F0702">
      <w:pPr>
        <w:shd w:val="clear" w:color="auto" w:fill="FFFFFF"/>
        <w:spacing w:before="300" w:after="150"/>
        <w:outlineLvl w:val="1"/>
        <w:rPr>
          <w:sz w:val="26"/>
          <w:szCs w:val="26"/>
        </w:rPr>
      </w:pPr>
      <w:r w:rsidRPr="002D6FFC">
        <w:rPr>
          <w:b/>
          <w:bCs/>
          <w:sz w:val="26"/>
          <w:szCs w:val="26"/>
        </w:rPr>
        <w:t>1. Thay đổi khái niệm công chức</w:t>
      </w:r>
    </w:p>
    <w:p w:rsidR="002F0702" w:rsidRPr="002D6FFC" w:rsidRDefault="002F0702" w:rsidP="002F0702">
      <w:pPr>
        <w:shd w:val="clear" w:color="auto" w:fill="FFFFFF"/>
        <w:spacing w:after="150"/>
        <w:rPr>
          <w:sz w:val="26"/>
          <w:szCs w:val="26"/>
        </w:rPr>
      </w:pPr>
      <w:r w:rsidRPr="002D6FFC">
        <w:rPr>
          <w:sz w:val="26"/>
          <w:szCs w:val="26"/>
        </w:rPr>
        <w:t>- Khẳng định công chức là công dân Việt Nam, được tuyển dụng, bổ nhiệm vào ngạch, chức vụ, chức danh tương ứng với “vị trí việc làm”.</w:t>
      </w:r>
    </w:p>
    <w:p w:rsidR="002F0702" w:rsidRPr="002D6FFC" w:rsidRDefault="002F0702" w:rsidP="002F0702">
      <w:pPr>
        <w:shd w:val="clear" w:color="auto" w:fill="FFFFFF"/>
        <w:spacing w:after="150"/>
        <w:rPr>
          <w:sz w:val="26"/>
          <w:szCs w:val="26"/>
        </w:rPr>
      </w:pPr>
      <w:r w:rsidRPr="002D6FFC">
        <w:rPr>
          <w:sz w:val="26"/>
          <w:szCs w:val="26"/>
        </w:rPr>
        <w:t>- Khái niệm mới không còn đối tượng công chức là công dân Việt Nam, được tuyển dụng, bổ nhiệm vào ngạch, chức vụ, chức danh trong bộ máy lãnh đạo, quản lý của đơn vị sự nghiệp công lập của Đảng Cộng sản Việt Nam, Nhà nước, tổ chức chính trị - xã hội (tức không có công chức là lãnh đạo quản lý tại đơn vị sự nghiệp công).</w:t>
      </w:r>
    </w:p>
    <w:p w:rsidR="002F0702" w:rsidRPr="002D6FFC" w:rsidRDefault="002F0702" w:rsidP="002F0702">
      <w:pPr>
        <w:shd w:val="clear" w:color="auto" w:fill="FFFFFF"/>
        <w:spacing w:before="300" w:after="150"/>
        <w:outlineLvl w:val="1"/>
        <w:rPr>
          <w:sz w:val="26"/>
          <w:szCs w:val="26"/>
        </w:rPr>
      </w:pPr>
      <w:r w:rsidRPr="002D6FFC">
        <w:rPr>
          <w:b/>
          <w:bCs/>
          <w:sz w:val="26"/>
          <w:szCs w:val="26"/>
        </w:rPr>
        <w:t>2. Công khai kết quả đánh giá cán bộ, công chức</w:t>
      </w:r>
    </w:p>
    <w:p w:rsidR="002F0702" w:rsidRPr="002D6FFC" w:rsidRDefault="002F0702" w:rsidP="002F0702">
      <w:pPr>
        <w:shd w:val="clear" w:color="auto" w:fill="FFFFFF"/>
        <w:spacing w:after="150"/>
        <w:rPr>
          <w:sz w:val="26"/>
          <w:szCs w:val="26"/>
        </w:rPr>
      </w:pPr>
      <w:r w:rsidRPr="002D6FFC">
        <w:rPr>
          <w:sz w:val="26"/>
          <w:szCs w:val="26"/>
        </w:rPr>
        <w:t xml:space="preserve">Theo quy định </w:t>
      </w:r>
      <w:proofErr w:type="gramStart"/>
      <w:r w:rsidRPr="002D6FFC">
        <w:rPr>
          <w:sz w:val="26"/>
          <w:szCs w:val="26"/>
        </w:rPr>
        <w:t>mới,  kết</w:t>
      </w:r>
      <w:proofErr w:type="gramEnd"/>
      <w:r w:rsidRPr="002D6FFC">
        <w:rPr>
          <w:sz w:val="26"/>
          <w:szCs w:val="26"/>
        </w:rPr>
        <w:t xml:space="preserve"> quả đánh giá cán bộ, công chức sẽ được công khai trong cơ quan, tổ chức, đơn vị nơi cán bộ công tác.</w:t>
      </w:r>
    </w:p>
    <w:p w:rsidR="002F0702" w:rsidRPr="002D6FFC" w:rsidRDefault="002F0702" w:rsidP="002F0702">
      <w:pPr>
        <w:shd w:val="clear" w:color="auto" w:fill="FFFFFF"/>
        <w:spacing w:after="150"/>
        <w:rPr>
          <w:sz w:val="26"/>
          <w:szCs w:val="26"/>
        </w:rPr>
      </w:pPr>
      <w:r w:rsidRPr="002D6FFC">
        <w:rPr>
          <w:sz w:val="26"/>
          <w:szCs w:val="26"/>
        </w:rPr>
        <w:t>(Quy định hiện hành không công khai, chỉ thông báo đến cán bộ được đánh giá mà thôi).</w:t>
      </w:r>
    </w:p>
    <w:p w:rsidR="002F0702" w:rsidRPr="002D6FFC" w:rsidRDefault="002F0702" w:rsidP="002F0702">
      <w:pPr>
        <w:shd w:val="clear" w:color="auto" w:fill="FFFFFF"/>
        <w:spacing w:before="300" w:after="150"/>
        <w:outlineLvl w:val="1"/>
        <w:rPr>
          <w:sz w:val="26"/>
          <w:szCs w:val="26"/>
        </w:rPr>
      </w:pPr>
      <w:r w:rsidRPr="002D6FFC">
        <w:rPr>
          <w:b/>
          <w:bCs/>
          <w:sz w:val="26"/>
          <w:szCs w:val="26"/>
        </w:rPr>
        <w:t>3. Thay đổi trong phân loại công chức theo ngạch</w:t>
      </w:r>
    </w:p>
    <w:p w:rsidR="002F0702" w:rsidRPr="002D6FFC" w:rsidRDefault="002F0702" w:rsidP="002F0702">
      <w:pPr>
        <w:shd w:val="clear" w:color="auto" w:fill="FFFFFF"/>
        <w:spacing w:after="150"/>
        <w:rPr>
          <w:sz w:val="26"/>
          <w:szCs w:val="26"/>
        </w:rPr>
      </w:pPr>
      <w:r w:rsidRPr="002D6FFC">
        <w:rPr>
          <w:sz w:val="26"/>
          <w:szCs w:val="26"/>
        </w:rPr>
        <w:t>Bổ sung thêm 01 loại công chức theo ngạch đó là “Loại đối với các ngạch công chức do Chính phủ quy định” bên cạnh công chức các loại A, B, C, D.</w:t>
      </w:r>
    </w:p>
    <w:p w:rsidR="002F0702" w:rsidRPr="002D6FFC" w:rsidRDefault="002F0702" w:rsidP="002F0702">
      <w:pPr>
        <w:shd w:val="clear" w:color="auto" w:fill="FFFFFF"/>
        <w:spacing w:before="300" w:after="150"/>
        <w:outlineLvl w:val="1"/>
        <w:rPr>
          <w:sz w:val="26"/>
          <w:szCs w:val="26"/>
        </w:rPr>
      </w:pPr>
      <w:r w:rsidRPr="002D6FFC">
        <w:rPr>
          <w:b/>
          <w:bCs/>
          <w:sz w:val="26"/>
          <w:szCs w:val="26"/>
        </w:rPr>
        <w:t>4. Luật hóa quy định về tiếp nhận công chức không qua thi tuyển, xét tuyển</w:t>
      </w:r>
    </w:p>
    <w:p w:rsidR="002F0702" w:rsidRPr="002D6FFC" w:rsidRDefault="002F0702" w:rsidP="002F0702">
      <w:pPr>
        <w:shd w:val="clear" w:color="auto" w:fill="FFFFFF"/>
        <w:spacing w:after="150"/>
        <w:rPr>
          <w:sz w:val="26"/>
          <w:szCs w:val="26"/>
        </w:rPr>
      </w:pPr>
      <w:r w:rsidRPr="002D6FFC">
        <w:rPr>
          <w:sz w:val="26"/>
          <w:szCs w:val="26"/>
        </w:rPr>
        <w:t>- Trước 01/7: Luật quy định 02 hình thức là thi tuyển, xét tuyển, </w:t>
      </w:r>
      <w:hyperlink r:id="rId4" w:tgtFrame="_blank" w:history="1">
        <w:r w:rsidRPr="002D6FFC">
          <w:rPr>
            <w:sz w:val="26"/>
            <w:szCs w:val="26"/>
            <w:u w:val="single"/>
          </w:rPr>
          <w:t>Thông tư 03/2019/TT-BNV</w:t>
        </w:r>
      </w:hyperlink>
      <w:r w:rsidRPr="002D6FFC">
        <w:rPr>
          <w:sz w:val="26"/>
          <w:szCs w:val="26"/>
        </w:rPr>
        <w:t> quy định về tiếp nhận đối với các trường hợp đặc biệt trong tuyển dụng công chức.</w:t>
      </w:r>
    </w:p>
    <w:p w:rsidR="002F0702" w:rsidRPr="002D6FFC" w:rsidRDefault="002F0702" w:rsidP="002F0702">
      <w:pPr>
        <w:shd w:val="clear" w:color="auto" w:fill="FFFFFF"/>
        <w:spacing w:after="150"/>
        <w:rPr>
          <w:sz w:val="26"/>
          <w:szCs w:val="26"/>
        </w:rPr>
      </w:pPr>
      <w:r w:rsidRPr="002D6FFC">
        <w:rPr>
          <w:sz w:val="26"/>
          <w:szCs w:val="26"/>
        </w:rPr>
        <w:t>- Từ 01/7: Luật quy định hình thức tiếp nhận không thông qua thi tuyển, xét tuyển, cụ thể đối với:</w:t>
      </w:r>
    </w:p>
    <w:p w:rsidR="002F0702" w:rsidRPr="002D6FFC" w:rsidRDefault="002F0702" w:rsidP="002F0702">
      <w:pPr>
        <w:shd w:val="clear" w:color="auto" w:fill="FFFFFF"/>
        <w:spacing w:after="150"/>
        <w:rPr>
          <w:sz w:val="26"/>
          <w:szCs w:val="26"/>
        </w:rPr>
      </w:pPr>
      <w:r w:rsidRPr="002D6FFC">
        <w:rPr>
          <w:sz w:val="26"/>
          <w:szCs w:val="26"/>
        </w:rPr>
        <w:t>+ Viên chức công tác tại đơn vị sự nghiệp công lập;</w:t>
      </w:r>
    </w:p>
    <w:p w:rsidR="002F0702" w:rsidRPr="002D6FFC" w:rsidRDefault="002F0702" w:rsidP="002F0702">
      <w:pPr>
        <w:shd w:val="clear" w:color="auto" w:fill="FFFFFF"/>
        <w:spacing w:after="150"/>
        <w:rPr>
          <w:sz w:val="26"/>
          <w:szCs w:val="26"/>
        </w:rPr>
      </w:pPr>
      <w:r w:rsidRPr="002D6FFC">
        <w:rPr>
          <w:sz w:val="26"/>
          <w:szCs w:val="26"/>
        </w:rPr>
        <w:t>+ Cán bộ, công chức cấp xã;</w:t>
      </w:r>
    </w:p>
    <w:p w:rsidR="002F0702" w:rsidRPr="002D6FFC" w:rsidRDefault="002F0702" w:rsidP="002F0702">
      <w:pPr>
        <w:shd w:val="clear" w:color="auto" w:fill="FFFFFF"/>
        <w:spacing w:after="150"/>
        <w:rPr>
          <w:sz w:val="26"/>
          <w:szCs w:val="26"/>
        </w:rPr>
      </w:pPr>
      <w:r w:rsidRPr="002D6FFC">
        <w:rPr>
          <w:sz w:val="26"/>
          <w:szCs w:val="26"/>
        </w:rPr>
        <w:t>+ Người hưởng lương trong lực lượng vũ trang nhân dân, người làm việc trong tổ chức cơ yếu nhưng không phải là công chức;</w:t>
      </w:r>
    </w:p>
    <w:p w:rsidR="002F0702" w:rsidRPr="002D6FFC" w:rsidRDefault="002F0702" w:rsidP="002F0702">
      <w:pPr>
        <w:shd w:val="clear" w:color="auto" w:fill="FFFFFF"/>
        <w:spacing w:after="150"/>
        <w:rPr>
          <w:sz w:val="26"/>
          <w:szCs w:val="26"/>
        </w:rPr>
      </w:pPr>
      <w:r w:rsidRPr="002D6FFC">
        <w:rPr>
          <w:sz w:val="26"/>
          <w:szCs w:val="26"/>
        </w:rPr>
        <w:t>+ Tiếp nhận để bổ nhiệm làm công chức giữ chức vụ lãnh đạo, quản lý đối với 1 số chức vụ được quy định chi tiết tại Điều 37 </w:t>
      </w:r>
      <w:hyperlink r:id="rId5" w:tgtFrame="_blank" w:history="1">
        <w:r w:rsidRPr="002D6FFC">
          <w:rPr>
            <w:sz w:val="26"/>
            <w:szCs w:val="26"/>
            <w:u w:val="single"/>
          </w:rPr>
          <w:t>Luật Cán bộ, công chức 2008</w:t>
        </w:r>
      </w:hyperlink>
      <w:r w:rsidRPr="002D6FFC">
        <w:rPr>
          <w:sz w:val="26"/>
          <w:szCs w:val="26"/>
        </w:rPr>
        <w:t> (Đã được sửa đổi, bổ sung).</w:t>
      </w:r>
    </w:p>
    <w:p w:rsidR="002F0702" w:rsidRPr="002D6FFC" w:rsidRDefault="002F0702" w:rsidP="002F0702">
      <w:pPr>
        <w:shd w:val="clear" w:color="auto" w:fill="FFFFFF"/>
        <w:spacing w:after="150"/>
        <w:rPr>
          <w:sz w:val="26"/>
          <w:szCs w:val="26"/>
        </w:rPr>
      </w:pPr>
      <w:r w:rsidRPr="002D6FFC">
        <w:rPr>
          <w:sz w:val="26"/>
          <w:szCs w:val="26"/>
        </w:rPr>
        <w:t>+ Người đã từng là cán bộ, công chức sau đó được cấp có thẩm quyền điều động, luân chuyển giữ các vị trí công tác không phải là cán bộ, công chức tại các cơ quan, tổ chức khác.</w:t>
      </w:r>
    </w:p>
    <w:p w:rsidR="002F0702" w:rsidRPr="002D6FFC" w:rsidRDefault="002F0702" w:rsidP="002F0702">
      <w:pPr>
        <w:shd w:val="clear" w:color="auto" w:fill="FFFFFF"/>
        <w:spacing w:before="300" w:after="150"/>
        <w:outlineLvl w:val="1"/>
        <w:rPr>
          <w:sz w:val="26"/>
          <w:szCs w:val="26"/>
        </w:rPr>
      </w:pPr>
      <w:r w:rsidRPr="002D6FFC">
        <w:rPr>
          <w:b/>
          <w:bCs/>
          <w:sz w:val="26"/>
          <w:szCs w:val="26"/>
        </w:rPr>
        <w:t>5. Công chức được xét nâng ngạch</w:t>
      </w:r>
    </w:p>
    <w:p w:rsidR="002F0702" w:rsidRPr="002D6FFC" w:rsidRDefault="002F0702" w:rsidP="002F0702">
      <w:pPr>
        <w:shd w:val="clear" w:color="auto" w:fill="FFFFFF"/>
        <w:spacing w:after="150"/>
        <w:rPr>
          <w:sz w:val="26"/>
          <w:szCs w:val="26"/>
        </w:rPr>
      </w:pPr>
      <w:r w:rsidRPr="002D6FFC">
        <w:rPr>
          <w:sz w:val="26"/>
          <w:szCs w:val="26"/>
        </w:rPr>
        <w:t>Bên cạnh việc thi nâng ngạch, kể từ 01/7/2020, công chức đáp ứng đủ điều kiện, tiêu chuẩn theo quy định và có thành tích xuất sắc trong hoạt động công vụ trong thời gian giữ ngạch hiện giữ, được cấp có thẩm quyền công nhận thì được xét nâng ngạch công chức.</w:t>
      </w:r>
    </w:p>
    <w:p w:rsidR="002F0702" w:rsidRDefault="002F0702" w:rsidP="002F0702">
      <w:pPr>
        <w:shd w:val="clear" w:color="auto" w:fill="FFFFFF"/>
        <w:spacing w:before="300" w:after="150"/>
        <w:outlineLvl w:val="1"/>
        <w:rPr>
          <w:b/>
          <w:bCs/>
          <w:sz w:val="26"/>
          <w:szCs w:val="26"/>
        </w:rPr>
      </w:pPr>
    </w:p>
    <w:p w:rsidR="002F0702" w:rsidRPr="002D6FFC" w:rsidRDefault="002F0702" w:rsidP="002F0702">
      <w:pPr>
        <w:shd w:val="clear" w:color="auto" w:fill="FFFFFF"/>
        <w:spacing w:before="300" w:after="150"/>
        <w:outlineLvl w:val="1"/>
        <w:rPr>
          <w:sz w:val="26"/>
          <w:szCs w:val="26"/>
        </w:rPr>
      </w:pPr>
      <w:bookmarkStart w:id="0" w:name="_GoBack"/>
      <w:bookmarkEnd w:id="0"/>
      <w:r w:rsidRPr="002D6FFC">
        <w:rPr>
          <w:b/>
          <w:bCs/>
          <w:sz w:val="26"/>
          <w:szCs w:val="26"/>
        </w:rPr>
        <w:lastRenderedPageBreak/>
        <w:t>6. Bổ sung một số quy định về kỷ luật cán bộ, công chức</w:t>
      </w:r>
    </w:p>
    <w:p w:rsidR="002F0702" w:rsidRPr="002D6FFC" w:rsidRDefault="002F0702" w:rsidP="002F0702">
      <w:pPr>
        <w:shd w:val="clear" w:color="auto" w:fill="FFFFFF"/>
        <w:spacing w:after="150"/>
        <w:rPr>
          <w:sz w:val="26"/>
          <w:szCs w:val="26"/>
        </w:rPr>
      </w:pPr>
      <w:r w:rsidRPr="002D6FFC">
        <w:rPr>
          <w:sz w:val="26"/>
          <w:szCs w:val="26"/>
        </w:rPr>
        <w:t>Bổ sung quy định sau:</w:t>
      </w:r>
    </w:p>
    <w:p w:rsidR="002F0702" w:rsidRPr="002D6FFC" w:rsidRDefault="002F0702" w:rsidP="002F0702">
      <w:pPr>
        <w:shd w:val="clear" w:color="auto" w:fill="FFFFFF"/>
        <w:spacing w:after="150"/>
        <w:rPr>
          <w:sz w:val="26"/>
          <w:szCs w:val="26"/>
        </w:rPr>
      </w:pPr>
      <w:r w:rsidRPr="002D6FFC">
        <w:rPr>
          <w:sz w:val="26"/>
          <w:szCs w:val="26"/>
        </w:rPr>
        <w:t>- Cán bộ bị kết án về tội phạm tham nhũng thì đương nhiên bị buộc thôi việc kể từ ngày bản án, quyết định có hiệu lực pháp luật.</w:t>
      </w:r>
    </w:p>
    <w:p w:rsidR="002F0702" w:rsidRPr="002D6FFC" w:rsidRDefault="002F0702" w:rsidP="002F0702">
      <w:pPr>
        <w:shd w:val="clear" w:color="auto" w:fill="FFFFFF"/>
        <w:spacing w:after="150"/>
        <w:rPr>
          <w:sz w:val="26"/>
          <w:szCs w:val="26"/>
        </w:rPr>
      </w:pPr>
      <w:r w:rsidRPr="002D6FFC">
        <w:rPr>
          <w:sz w:val="26"/>
          <w:szCs w:val="26"/>
        </w:rPr>
        <w:t>- Hình thức hạ bậc lương chỉ áp dụng đối với công chức không giữ chức vụ lãnh đạo, quản lý.</w:t>
      </w:r>
    </w:p>
    <w:p w:rsidR="002F0702" w:rsidRPr="002D6FFC" w:rsidRDefault="002F0702" w:rsidP="002F0702">
      <w:pPr>
        <w:shd w:val="clear" w:color="auto" w:fill="FFFFFF"/>
        <w:spacing w:after="150"/>
        <w:rPr>
          <w:sz w:val="26"/>
          <w:szCs w:val="26"/>
        </w:rPr>
      </w:pPr>
      <w:r w:rsidRPr="002D6FFC">
        <w:rPr>
          <w:sz w:val="26"/>
          <w:szCs w:val="26"/>
        </w:rPr>
        <w:t>- 04 trường hợp không áp dụng thời hiệu xử lý kỷ luật cán bộ, công chức:</w:t>
      </w:r>
    </w:p>
    <w:p w:rsidR="002F0702" w:rsidRPr="002D6FFC" w:rsidRDefault="002F0702" w:rsidP="002F0702">
      <w:pPr>
        <w:shd w:val="clear" w:color="auto" w:fill="FFFFFF"/>
        <w:spacing w:after="150"/>
        <w:rPr>
          <w:sz w:val="26"/>
          <w:szCs w:val="26"/>
        </w:rPr>
      </w:pPr>
      <w:r w:rsidRPr="002D6FFC">
        <w:rPr>
          <w:sz w:val="26"/>
          <w:szCs w:val="26"/>
        </w:rPr>
        <w:t>+ Cán bộ, công chức là đảng viên có hành vi vi phạm đến mức phải kỷ luật bằng hình thức khai trừ;</w:t>
      </w:r>
    </w:p>
    <w:p w:rsidR="002F0702" w:rsidRPr="002D6FFC" w:rsidRDefault="002F0702" w:rsidP="002F0702">
      <w:pPr>
        <w:shd w:val="clear" w:color="auto" w:fill="FFFFFF"/>
        <w:spacing w:after="150"/>
        <w:rPr>
          <w:sz w:val="26"/>
          <w:szCs w:val="26"/>
        </w:rPr>
      </w:pPr>
      <w:r w:rsidRPr="002D6FFC">
        <w:rPr>
          <w:sz w:val="26"/>
          <w:szCs w:val="26"/>
        </w:rPr>
        <w:t>+ Có hành vi vi phạm về công tác bảo vệ chính trị nội bộ;</w:t>
      </w:r>
    </w:p>
    <w:p w:rsidR="002F0702" w:rsidRPr="002D6FFC" w:rsidRDefault="002F0702" w:rsidP="002F0702">
      <w:pPr>
        <w:shd w:val="clear" w:color="auto" w:fill="FFFFFF"/>
        <w:spacing w:after="150"/>
        <w:rPr>
          <w:sz w:val="26"/>
          <w:szCs w:val="26"/>
        </w:rPr>
      </w:pPr>
      <w:r w:rsidRPr="002D6FFC">
        <w:rPr>
          <w:sz w:val="26"/>
          <w:szCs w:val="26"/>
        </w:rPr>
        <w:t>+ Có hành vi xâm hại đến lợi ích quốc gia trong lĩnh vực quốc phòng, an ninh, đối ngoại;</w:t>
      </w:r>
    </w:p>
    <w:p w:rsidR="002F0702" w:rsidRPr="002D6FFC" w:rsidRDefault="002F0702" w:rsidP="002F0702">
      <w:pPr>
        <w:shd w:val="clear" w:color="auto" w:fill="FFFFFF"/>
        <w:spacing w:after="150"/>
        <w:rPr>
          <w:sz w:val="26"/>
          <w:szCs w:val="26"/>
        </w:rPr>
      </w:pPr>
      <w:r w:rsidRPr="002D6FFC">
        <w:rPr>
          <w:sz w:val="26"/>
          <w:szCs w:val="26"/>
        </w:rPr>
        <w:t>+ Sử dụng văn bằng, chứng chỉ, giấy chứng nhận, xác nhận giả hoặc không hợp pháp.</w:t>
      </w:r>
    </w:p>
    <w:p w:rsidR="002F0702" w:rsidRPr="002D6FFC" w:rsidRDefault="002F0702" w:rsidP="002F0702">
      <w:pPr>
        <w:shd w:val="clear" w:color="auto" w:fill="FFFFFF"/>
        <w:spacing w:after="150"/>
        <w:rPr>
          <w:sz w:val="26"/>
          <w:szCs w:val="26"/>
        </w:rPr>
      </w:pPr>
      <w:r w:rsidRPr="002D6FFC">
        <w:rPr>
          <w:sz w:val="26"/>
          <w:szCs w:val="26"/>
        </w:rPr>
        <w:t>- Mọi hành vi vi phạm trong thời gian công tác của cán bộ, công chức đã nghỉ việc, nghỉ hưu đều bị xử lý theo quy định của pháp luật.</w:t>
      </w:r>
    </w:p>
    <w:p w:rsidR="002F0702" w:rsidRPr="002D6FFC" w:rsidRDefault="002F0702" w:rsidP="002F0702">
      <w:pPr>
        <w:shd w:val="clear" w:color="auto" w:fill="FFFFFF"/>
        <w:spacing w:after="150"/>
        <w:rPr>
          <w:sz w:val="26"/>
          <w:szCs w:val="26"/>
        </w:rPr>
      </w:pPr>
      <w:r w:rsidRPr="002D6FFC">
        <w:rPr>
          <w:sz w:val="26"/>
          <w:szCs w:val="26"/>
        </w:rPr>
        <w:t>Căn cứ vào tính chất, mức độ nghiêm trọng, người có hành vi vi phạm có thể bị xử lý hình sự, hành chính hoặc xử lý kỷ luật.</w:t>
      </w:r>
    </w:p>
    <w:p w:rsidR="002F0702" w:rsidRPr="002D6FFC" w:rsidRDefault="002F0702" w:rsidP="002F0702">
      <w:pPr>
        <w:shd w:val="clear" w:color="auto" w:fill="FFFFFF"/>
        <w:spacing w:after="150"/>
        <w:rPr>
          <w:sz w:val="26"/>
          <w:szCs w:val="26"/>
        </w:rPr>
      </w:pPr>
      <w:r w:rsidRPr="002D6FFC">
        <w:rPr>
          <w:sz w:val="26"/>
          <w:szCs w:val="26"/>
        </w:rPr>
        <w:t>- Cán bộ, công chức sau khi nghỉ việc hoặc nghỉ hưu mới phát hiện có hành vi vi phạm trong thời gian công tác thì tùy theo tính chất, mức độ vi phạm phải chịu một trong những hình thức kỷ luật khiển trách, cảnh cáo, xóa tư cách chức vụ đã đảm nhiệm gắn với hệ quả pháp lý tương ứng với hình thức xử lý kỷ luật.</w:t>
      </w:r>
    </w:p>
    <w:p w:rsidR="002F0702" w:rsidRDefault="002F0702" w:rsidP="002F0702">
      <w:pPr>
        <w:spacing w:after="280" w:afterAutospacing="1"/>
      </w:pPr>
    </w:p>
    <w:p w:rsidR="002F0702" w:rsidRPr="00FA1EA7" w:rsidRDefault="002F0702" w:rsidP="002F0702">
      <w:pPr>
        <w:spacing w:after="280" w:afterAutospacing="1"/>
      </w:pPr>
    </w:p>
    <w:p w:rsidR="00AF0997" w:rsidRDefault="00AF0997"/>
    <w:sectPr w:rsidR="00AF0997" w:rsidSect="005B306D">
      <w:footerReference w:type="default" r:id="rId6"/>
      <w:pgSz w:w="12240" w:h="15840"/>
      <w:pgMar w:top="993" w:right="1325" w:bottom="851" w:left="1440" w:header="568" w:footer="2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A7" w:rsidRDefault="002F0702">
    <w:pPr>
      <w:pStyle w:val="Footer"/>
      <w:jc w:val="right"/>
    </w:pPr>
    <w:r>
      <w:fldChar w:fldCharType="begin"/>
    </w:r>
    <w:r>
      <w:instrText xml:space="preserve"> PAGE   \* MERGEFORMAT </w:instrText>
    </w:r>
    <w:r>
      <w:fldChar w:fldCharType="separate"/>
    </w:r>
    <w:r>
      <w:rPr>
        <w:noProof/>
      </w:rPr>
      <w:t>1</w:t>
    </w:r>
    <w:r>
      <w:rPr>
        <w:noProof/>
      </w:rPr>
      <w:fldChar w:fldCharType="end"/>
    </w:r>
  </w:p>
  <w:p w:rsidR="00FA1EA7" w:rsidRDefault="002F07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02"/>
    <w:rsid w:val="0000107A"/>
    <w:rsid w:val="0000116C"/>
    <w:rsid w:val="0000436D"/>
    <w:rsid w:val="00004C7C"/>
    <w:rsid w:val="000051E6"/>
    <w:rsid w:val="000062C9"/>
    <w:rsid w:val="0001103B"/>
    <w:rsid w:val="000135F1"/>
    <w:rsid w:val="00013CF5"/>
    <w:rsid w:val="00013D84"/>
    <w:rsid w:val="00014F14"/>
    <w:rsid w:val="00015E79"/>
    <w:rsid w:val="00021253"/>
    <w:rsid w:val="00022D7E"/>
    <w:rsid w:val="00023E46"/>
    <w:rsid w:val="000244D7"/>
    <w:rsid w:val="0002478E"/>
    <w:rsid w:val="00025D24"/>
    <w:rsid w:val="00025E66"/>
    <w:rsid w:val="00027A8E"/>
    <w:rsid w:val="00032DDF"/>
    <w:rsid w:val="0003393E"/>
    <w:rsid w:val="00041D41"/>
    <w:rsid w:val="0004410C"/>
    <w:rsid w:val="00044489"/>
    <w:rsid w:val="0005143B"/>
    <w:rsid w:val="00052441"/>
    <w:rsid w:val="0005460D"/>
    <w:rsid w:val="00054E05"/>
    <w:rsid w:val="000564A5"/>
    <w:rsid w:val="00056B8D"/>
    <w:rsid w:val="00057D3D"/>
    <w:rsid w:val="0006136E"/>
    <w:rsid w:val="00067546"/>
    <w:rsid w:val="000708EC"/>
    <w:rsid w:val="00071A67"/>
    <w:rsid w:val="00074827"/>
    <w:rsid w:val="0007527E"/>
    <w:rsid w:val="000767C7"/>
    <w:rsid w:val="00080313"/>
    <w:rsid w:val="00081C34"/>
    <w:rsid w:val="00081E7B"/>
    <w:rsid w:val="0008273D"/>
    <w:rsid w:val="00085206"/>
    <w:rsid w:val="000929AB"/>
    <w:rsid w:val="00095D93"/>
    <w:rsid w:val="000A2773"/>
    <w:rsid w:val="000A2A5C"/>
    <w:rsid w:val="000B2E8B"/>
    <w:rsid w:val="000B42C3"/>
    <w:rsid w:val="000B611F"/>
    <w:rsid w:val="000C2D98"/>
    <w:rsid w:val="000C530D"/>
    <w:rsid w:val="000C77AE"/>
    <w:rsid w:val="000D4B1B"/>
    <w:rsid w:val="000D7774"/>
    <w:rsid w:val="000E03DC"/>
    <w:rsid w:val="000E18FC"/>
    <w:rsid w:val="000E31AA"/>
    <w:rsid w:val="000E6EFB"/>
    <w:rsid w:val="000F1A84"/>
    <w:rsid w:val="000F3EB1"/>
    <w:rsid w:val="000F5772"/>
    <w:rsid w:val="000F62FF"/>
    <w:rsid w:val="00103BBF"/>
    <w:rsid w:val="00104023"/>
    <w:rsid w:val="001041A4"/>
    <w:rsid w:val="00106487"/>
    <w:rsid w:val="00107D38"/>
    <w:rsid w:val="00112F53"/>
    <w:rsid w:val="00114558"/>
    <w:rsid w:val="001152A2"/>
    <w:rsid w:val="00117BFE"/>
    <w:rsid w:val="001200D1"/>
    <w:rsid w:val="001217AE"/>
    <w:rsid w:val="00131056"/>
    <w:rsid w:val="00131CD7"/>
    <w:rsid w:val="00132748"/>
    <w:rsid w:val="001352E6"/>
    <w:rsid w:val="00137FF5"/>
    <w:rsid w:val="00140005"/>
    <w:rsid w:val="00140485"/>
    <w:rsid w:val="00141220"/>
    <w:rsid w:val="00143317"/>
    <w:rsid w:val="00145819"/>
    <w:rsid w:val="00147907"/>
    <w:rsid w:val="0015777B"/>
    <w:rsid w:val="00162F64"/>
    <w:rsid w:val="00165DA7"/>
    <w:rsid w:val="00166D52"/>
    <w:rsid w:val="00181C6A"/>
    <w:rsid w:val="00182095"/>
    <w:rsid w:val="001823DD"/>
    <w:rsid w:val="0018376E"/>
    <w:rsid w:val="00183CE0"/>
    <w:rsid w:val="0018490F"/>
    <w:rsid w:val="00184AD8"/>
    <w:rsid w:val="001872BC"/>
    <w:rsid w:val="0019025F"/>
    <w:rsid w:val="001908CA"/>
    <w:rsid w:val="00195006"/>
    <w:rsid w:val="00195DBB"/>
    <w:rsid w:val="00195FF0"/>
    <w:rsid w:val="001A028D"/>
    <w:rsid w:val="001A0B7F"/>
    <w:rsid w:val="001B4CC3"/>
    <w:rsid w:val="001B4F62"/>
    <w:rsid w:val="001B5A43"/>
    <w:rsid w:val="001B627C"/>
    <w:rsid w:val="001D148A"/>
    <w:rsid w:val="001E5120"/>
    <w:rsid w:val="001E7173"/>
    <w:rsid w:val="001E7D93"/>
    <w:rsid w:val="001F6E05"/>
    <w:rsid w:val="001F7E73"/>
    <w:rsid w:val="0020541F"/>
    <w:rsid w:val="00210A98"/>
    <w:rsid w:val="00211CE4"/>
    <w:rsid w:val="002147CD"/>
    <w:rsid w:val="00214B7C"/>
    <w:rsid w:val="00216636"/>
    <w:rsid w:val="00220B56"/>
    <w:rsid w:val="00222509"/>
    <w:rsid w:val="0022354D"/>
    <w:rsid w:val="002238BC"/>
    <w:rsid w:val="00224461"/>
    <w:rsid w:val="00224F39"/>
    <w:rsid w:val="002269D2"/>
    <w:rsid w:val="002302D6"/>
    <w:rsid w:val="002322B1"/>
    <w:rsid w:val="002403A1"/>
    <w:rsid w:val="00245A5C"/>
    <w:rsid w:val="00245F00"/>
    <w:rsid w:val="00246A73"/>
    <w:rsid w:val="002547AC"/>
    <w:rsid w:val="0025623C"/>
    <w:rsid w:val="002575A6"/>
    <w:rsid w:val="00261EA5"/>
    <w:rsid w:val="00262206"/>
    <w:rsid w:val="00263EAA"/>
    <w:rsid w:val="00265130"/>
    <w:rsid w:val="002700CD"/>
    <w:rsid w:val="00270BD7"/>
    <w:rsid w:val="0027237D"/>
    <w:rsid w:val="0027354A"/>
    <w:rsid w:val="00280798"/>
    <w:rsid w:val="0028226F"/>
    <w:rsid w:val="002826B8"/>
    <w:rsid w:val="0028304A"/>
    <w:rsid w:val="002862B6"/>
    <w:rsid w:val="00287B9B"/>
    <w:rsid w:val="0029029C"/>
    <w:rsid w:val="00290664"/>
    <w:rsid w:val="002919D9"/>
    <w:rsid w:val="00291C38"/>
    <w:rsid w:val="00292AF9"/>
    <w:rsid w:val="002938DF"/>
    <w:rsid w:val="002947DE"/>
    <w:rsid w:val="00295CFE"/>
    <w:rsid w:val="002A03AC"/>
    <w:rsid w:val="002A0D22"/>
    <w:rsid w:val="002A1C56"/>
    <w:rsid w:val="002A6761"/>
    <w:rsid w:val="002B1E48"/>
    <w:rsid w:val="002B3053"/>
    <w:rsid w:val="002B321F"/>
    <w:rsid w:val="002B3EFB"/>
    <w:rsid w:val="002B4965"/>
    <w:rsid w:val="002B587A"/>
    <w:rsid w:val="002B5AD6"/>
    <w:rsid w:val="002B79DF"/>
    <w:rsid w:val="002C01EC"/>
    <w:rsid w:val="002C7232"/>
    <w:rsid w:val="002D5C35"/>
    <w:rsid w:val="002E0BD6"/>
    <w:rsid w:val="002E32F7"/>
    <w:rsid w:val="002E4CD2"/>
    <w:rsid w:val="002E4D71"/>
    <w:rsid w:val="002E52BC"/>
    <w:rsid w:val="002E7F49"/>
    <w:rsid w:val="002F02D7"/>
    <w:rsid w:val="002F0702"/>
    <w:rsid w:val="002F0751"/>
    <w:rsid w:val="002F2B68"/>
    <w:rsid w:val="002F3A10"/>
    <w:rsid w:val="0030279B"/>
    <w:rsid w:val="00303ECE"/>
    <w:rsid w:val="003046ED"/>
    <w:rsid w:val="00310BEA"/>
    <w:rsid w:val="00313E40"/>
    <w:rsid w:val="003141DF"/>
    <w:rsid w:val="003145FF"/>
    <w:rsid w:val="0032238B"/>
    <w:rsid w:val="003324B9"/>
    <w:rsid w:val="00335A3A"/>
    <w:rsid w:val="0033788B"/>
    <w:rsid w:val="00344249"/>
    <w:rsid w:val="003443CD"/>
    <w:rsid w:val="0035333B"/>
    <w:rsid w:val="00353954"/>
    <w:rsid w:val="00354AB4"/>
    <w:rsid w:val="00354C5D"/>
    <w:rsid w:val="003637A4"/>
    <w:rsid w:val="003642E6"/>
    <w:rsid w:val="00364994"/>
    <w:rsid w:val="00375263"/>
    <w:rsid w:val="0038501E"/>
    <w:rsid w:val="003877E1"/>
    <w:rsid w:val="003972C6"/>
    <w:rsid w:val="003A20C7"/>
    <w:rsid w:val="003A236D"/>
    <w:rsid w:val="003B038C"/>
    <w:rsid w:val="003B174C"/>
    <w:rsid w:val="003B1919"/>
    <w:rsid w:val="003B1B75"/>
    <w:rsid w:val="003B629B"/>
    <w:rsid w:val="003B6874"/>
    <w:rsid w:val="003C1610"/>
    <w:rsid w:val="003C25E8"/>
    <w:rsid w:val="003C6636"/>
    <w:rsid w:val="003C7B31"/>
    <w:rsid w:val="003D31B7"/>
    <w:rsid w:val="003D74A5"/>
    <w:rsid w:val="003E03E4"/>
    <w:rsid w:val="003E1BD2"/>
    <w:rsid w:val="003F380B"/>
    <w:rsid w:val="003F6279"/>
    <w:rsid w:val="003F62FE"/>
    <w:rsid w:val="003F6D0E"/>
    <w:rsid w:val="003F73F6"/>
    <w:rsid w:val="00401267"/>
    <w:rsid w:val="00401B27"/>
    <w:rsid w:val="00405491"/>
    <w:rsid w:val="00405536"/>
    <w:rsid w:val="00407F9C"/>
    <w:rsid w:val="00417353"/>
    <w:rsid w:val="00417B4C"/>
    <w:rsid w:val="0042072A"/>
    <w:rsid w:val="004218DD"/>
    <w:rsid w:val="00423383"/>
    <w:rsid w:val="00424313"/>
    <w:rsid w:val="00425FB0"/>
    <w:rsid w:val="004265B1"/>
    <w:rsid w:val="0042795D"/>
    <w:rsid w:val="00435FD6"/>
    <w:rsid w:val="004405AF"/>
    <w:rsid w:val="004469E5"/>
    <w:rsid w:val="00447263"/>
    <w:rsid w:val="00457608"/>
    <w:rsid w:val="004623E0"/>
    <w:rsid w:val="0046605F"/>
    <w:rsid w:val="00466CFA"/>
    <w:rsid w:val="00470CB8"/>
    <w:rsid w:val="00471373"/>
    <w:rsid w:val="00476EFC"/>
    <w:rsid w:val="004864CB"/>
    <w:rsid w:val="00491CEF"/>
    <w:rsid w:val="004950EA"/>
    <w:rsid w:val="004A76C1"/>
    <w:rsid w:val="004B0176"/>
    <w:rsid w:val="004B01BB"/>
    <w:rsid w:val="004B1D78"/>
    <w:rsid w:val="004B2795"/>
    <w:rsid w:val="004B2E2A"/>
    <w:rsid w:val="004B4552"/>
    <w:rsid w:val="004B5514"/>
    <w:rsid w:val="004B644B"/>
    <w:rsid w:val="004B7B8C"/>
    <w:rsid w:val="004C0B78"/>
    <w:rsid w:val="004C15FA"/>
    <w:rsid w:val="004C1F98"/>
    <w:rsid w:val="004C3088"/>
    <w:rsid w:val="004C374F"/>
    <w:rsid w:val="004C5A0E"/>
    <w:rsid w:val="004D4183"/>
    <w:rsid w:val="004D7655"/>
    <w:rsid w:val="004E2FB5"/>
    <w:rsid w:val="004E4DD7"/>
    <w:rsid w:val="004E735D"/>
    <w:rsid w:val="004E79BA"/>
    <w:rsid w:val="004F16CF"/>
    <w:rsid w:val="004F3509"/>
    <w:rsid w:val="004F3707"/>
    <w:rsid w:val="004F763C"/>
    <w:rsid w:val="00500D2E"/>
    <w:rsid w:val="00514442"/>
    <w:rsid w:val="0052129F"/>
    <w:rsid w:val="00524B2B"/>
    <w:rsid w:val="0052585D"/>
    <w:rsid w:val="00526405"/>
    <w:rsid w:val="0052680A"/>
    <w:rsid w:val="00527DDD"/>
    <w:rsid w:val="00530A2D"/>
    <w:rsid w:val="00537620"/>
    <w:rsid w:val="00537C52"/>
    <w:rsid w:val="00540E67"/>
    <w:rsid w:val="00543910"/>
    <w:rsid w:val="005468EC"/>
    <w:rsid w:val="00547694"/>
    <w:rsid w:val="00552DFC"/>
    <w:rsid w:val="005560E3"/>
    <w:rsid w:val="0055620A"/>
    <w:rsid w:val="00561F52"/>
    <w:rsid w:val="00562C4A"/>
    <w:rsid w:val="005708F7"/>
    <w:rsid w:val="00571101"/>
    <w:rsid w:val="00574E2C"/>
    <w:rsid w:val="00580B3F"/>
    <w:rsid w:val="0058344E"/>
    <w:rsid w:val="00583960"/>
    <w:rsid w:val="005839A0"/>
    <w:rsid w:val="005862C7"/>
    <w:rsid w:val="0059632C"/>
    <w:rsid w:val="00597DA1"/>
    <w:rsid w:val="005A181C"/>
    <w:rsid w:val="005A1DEC"/>
    <w:rsid w:val="005A67DE"/>
    <w:rsid w:val="005B32F3"/>
    <w:rsid w:val="005C061B"/>
    <w:rsid w:val="005D01F6"/>
    <w:rsid w:val="005D1FEC"/>
    <w:rsid w:val="005D4ED8"/>
    <w:rsid w:val="005D7E70"/>
    <w:rsid w:val="005E1DBD"/>
    <w:rsid w:val="005E2D60"/>
    <w:rsid w:val="005E2E21"/>
    <w:rsid w:val="005E3A9F"/>
    <w:rsid w:val="005E7058"/>
    <w:rsid w:val="005F0822"/>
    <w:rsid w:val="005F27A7"/>
    <w:rsid w:val="005F4219"/>
    <w:rsid w:val="00600272"/>
    <w:rsid w:val="006005B9"/>
    <w:rsid w:val="00601438"/>
    <w:rsid w:val="006020E1"/>
    <w:rsid w:val="006025F2"/>
    <w:rsid w:val="006072AC"/>
    <w:rsid w:val="006116E7"/>
    <w:rsid w:val="00615A18"/>
    <w:rsid w:val="00615E31"/>
    <w:rsid w:val="00620B2F"/>
    <w:rsid w:val="006221C1"/>
    <w:rsid w:val="006243D1"/>
    <w:rsid w:val="006315FA"/>
    <w:rsid w:val="00632E83"/>
    <w:rsid w:val="00633C69"/>
    <w:rsid w:val="00633CCF"/>
    <w:rsid w:val="00635560"/>
    <w:rsid w:val="00635655"/>
    <w:rsid w:val="00644294"/>
    <w:rsid w:val="00644F9B"/>
    <w:rsid w:val="0065234D"/>
    <w:rsid w:val="00653967"/>
    <w:rsid w:val="00653CCE"/>
    <w:rsid w:val="00656426"/>
    <w:rsid w:val="00657522"/>
    <w:rsid w:val="006578AB"/>
    <w:rsid w:val="00660968"/>
    <w:rsid w:val="00663894"/>
    <w:rsid w:val="00664F8B"/>
    <w:rsid w:val="00666AB6"/>
    <w:rsid w:val="006717EF"/>
    <w:rsid w:val="00672A76"/>
    <w:rsid w:val="00673840"/>
    <w:rsid w:val="00685567"/>
    <w:rsid w:val="00691BEC"/>
    <w:rsid w:val="006930A4"/>
    <w:rsid w:val="00694986"/>
    <w:rsid w:val="006A75AF"/>
    <w:rsid w:val="006B098C"/>
    <w:rsid w:val="006B1307"/>
    <w:rsid w:val="006B4C72"/>
    <w:rsid w:val="006B4C93"/>
    <w:rsid w:val="006C3647"/>
    <w:rsid w:val="006C3E8F"/>
    <w:rsid w:val="006C5761"/>
    <w:rsid w:val="006C660C"/>
    <w:rsid w:val="006C6DD8"/>
    <w:rsid w:val="006C77C8"/>
    <w:rsid w:val="006D0C81"/>
    <w:rsid w:val="006D10AF"/>
    <w:rsid w:val="006D28C3"/>
    <w:rsid w:val="006D52F3"/>
    <w:rsid w:val="006F0C7C"/>
    <w:rsid w:val="006F3FB6"/>
    <w:rsid w:val="006F424F"/>
    <w:rsid w:val="006F44FD"/>
    <w:rsid w:val="006F4E80"/>
    <w:rsid w:val="007027AA"/>
    <w:rsid w:val="00702E6B"/>
    <w:rsid w:val="007039A7"/>
    <w:rsid w:val="00706955"/>
    <w:rsid w:val="00711C52"/>
    <w:rsid w:val="00712181"/>
    <w:rsid w:val="00712C70"/>
    <w:rsid w:val="0071360B"/>
    <w:rsid w:val="007143A1"/>
    <w:rsid w:val="00716243"/>
    <w:rsid w:val="00717607"/>
    <w:rsid w:val="007207CD"/>
    <w:rsid w:val="00722E48"/>
    <w:rsid w:val="00725C3C"/>
    <w:rsid w:val="00726B6D"/>
    <w:rsid w:val="007320BA"/>
    <w:rsid w:val="00732DA2"/>
    <w:rsid w:val="00737AA2"/>
    <w:rsid w:val="007411AB"/>
    <w:rsid w:val="00742175"/>
    <w:rsid w:val="00744553"/>
    <w:rsid w:val="0074611E"/>
    <w:rsid w:val="007517A0"/>
    <w:rsid w:val="00751E5B"/>
    <w:rsid w:val="0075491F"/>
    <w:rsid w:val="007559A3"/>
    <w:rsid w:val="00756738"/>
    <w:rsid w:val="0075696D"/>
    <w:rsid w:val="00757C4D"/>
    <w:rsid w:val="00765E2B"/>
    <w:rsid w:val="0076734B"/>
    <w:rsid w:val="007717AF"/>
    <w:rsid w:val="00771AD7"/>
    <w:rsid w:val="00772B93"/>
    <w:rsid w:val="00773B58"/>
    <w:rsid w:val="00775C23"/>
    <w:rsid w:val="00775D1C"/>
    <w:rsid w:val="00782146"/>
    <w:rsid w:val="00783164"/>
    <w:rsid w:val="007831C0"/>
    <w:rsid w:val="00786A9C"/>
    <w:rsid w:val="00787241"/>
    <w:rsid w:val="00787D74"/>
    <w:rsid w:val="00790D5B"/>
    <w:rsid w:val="00795448"/>
    <w:rsid w:val="007960CB"/>
    <w:rsid w:val="00796EAF"/>
    <w:rsid w:val="007971C3"/>
    <w:rsid w:val="007A0F42"/>
    <w:rsid w:val="007A2064"/>
    <w:rsid w:val="007A234D"/>
    <w:rsid w:val="007A32AD"/>
    <w:rsid w:val="007A4638"/>
    <w:rsid w:val="007B2096"/>
    <w:rsid w:val="007B293D"/>
    <w:rsid w:val="007B32B9"/>
    <w:rsid w:val="007B4A1A"/>
    <w:rsid w:val="007B5488"/>
    <w:rsid w:val="007C58A7"/>
    <w:rsid w:val="007D2459"/>
    <w:rsid w:val="007D790E"/>
    <w:rsid w:val="007E1968"/>
    <w:rsid w:val="007E2649"/>
    <w:rsid w:val="007F10FF"/>
    <w:rsid w:val="007F6EA8"/>
    <w:rsid w:val="00807CE2"/>
    <w:rsid w:val="00810E2F"/>
    <w:rsid w:val="00811365"/>
    <w:rsid w:val="008124E9"/>
    <w:rsid w:val="00815699"/>
    <w:rsid w:val="00821197"/>
    <w:rsid w:val="00821534"/>
    <w:rsid w:val="00823641"/>
    <w:rsid w:val="008269FA"/>
    <w:rsid w:val="008277F9"/>
    <w:rsid w:val="00827B7A"/>
    <w:rsid w:val="00833B67"/>
    <w:rsid w:val="00835551"/>
    <w:rsid w:val="00835E38"/>
    <w:rsid w:val="0083709E"/>
    <w:rsid w:val="00847669"/>
    <w:rsid w:val="0085088B"/>
    <w:rsid w:val="00853C49"/>
    <w:rsid w:val="00857E2E"/>
    <w:rsid w:val="00861A78"/>
    <w:rsid w:val="00867189"/>
    <w:rsid w:val="0087203A"/>
    <w:rsid w:val="0087228B"/>
    <w:rsid w:val="00872DEE"/>
    <w:rsid w:val="00877E00"/>
    <w:rsid w:val="00881EBA"/>
    <w:rsid w:val="008951D4"/>
    <w:rsid w:val="00897230"/>
    <w:rsid w:val="008A2E02"/>
    <w:rsid w:val="008A4AD0"/>
    <w:rsid w:val="008A63C3"/>
    <w:rsid w:val="008B096A"/>
    <w:rsid w:val="008B1E2F"/>
    <w:rsid w:val="008B3BAD"/>
    <w:rsid w:val="008B6894"/>
    <w:rsid w:val="008C405F"/>
    <w:rsid w:val="008C5ECB"/>
    <w:rsid w:val="008C6E93"/>
    <w:rsid w:val="008C7669"/>
    <w:rsid w:val="008D09ED"/>
    <w:rsid w:val="008D194D"/>
    <w:rsid w:val="008D1F21"/>
    <w:rsid w:val="008D3365"/>
    <w:rsid w:val="008E1992"/>
    <w:rsid w:val="008E2041"/>
    <w:rsid w:val="008E2340"/>
    <w:rsid w:val="008E33E0"/>
    <w:rsid w:val="008E5368"/>
    <w:rsid w:val="008F119D"/>
    <w:rsid w:val="008F1C4B"/>
    <w:rsid w:val="008F39D7"/>
    <w:rsid w:val="008F66D8"/>
    <w:rsid w:val="008F6954"/>
    <w:rsid w:val="0090101B"/>
    <w:rsid w:val="00903290"/>
    <w:rsid w:val="00904AFF"/>
    <w:rsid w:val="00906CFE"/>
    <w:rsid w:val="00907F0C"/>
    <w:rsid w:val="00915921"/>
    <w:rsid w:val="00916BEE"/>
    <w:rsid w:val="009179ED"/>
    <w:rsid w:val="00921418"/>
    <w:rsid w:val="00925CD6"/>
    <w:rsid w:val="0093056E"/>
    <w:rsid w:val="00930C28"/>
    <w:rsid w:val="00930C6F"/>
    <w:rsid w:val="00937C20"/>
    <w:rsid w:val="00940B09"/>
    <w:rsid w:val="00940E0B"/>
    <w:rsid w:val="00941213"/>
    <w:rsid w:val="00942815"/>
    <w:rsid w:val="009512FC"/>
    <w:rsid w:val="009532EB"/>
    <w:rsid w:val="009555D3"/>
    <w:rsid w:val="009600DE"/>
    <w:rsid w:val="009626AC"/>
    <w:rsid w:val="00963465"/>
    <w:rsid w:val="00963E97"/>
    <w:rsid w:val="00964B92"/>
    <w:rsid w:val="00965EFD"/>
    <w:rsid w:val="00967A3F"/>
    <w:rsid w:val="0097313F"/>
    <w:rsid w:val="009745E2"/>
    <w:rsid w:val="00975DED"/>
    <w:rsid w:val="00985F11"/>
    <w:rsid w:val="009864DB"/>
    <w:rsid w:val="0098697E"/>
    <w:rsid w:val="009876B9"/>
    <w:rsid w:val="0099374E"/>
    <w:rsid w:val="009944FA"/>
    <w:rsid w:val="0099681B"/>
    <w:rsid w:val="00997E39"/>
    <w:rsid w:val="00997F75"/>
    <w:rsid w:val="009A0424"/>
    <w:rsid w:val="009A2BFD"/>
    <w:rsid w:val="009A3253"/>
    <w:rsid w:val="009A3E94"/>
    <w:rsid w:val="009A4000"/>
    <w:rsid w:val="009A5803"/>
    <w:rsid w:val="009A5ACB"/>
    <w:rsid w:val="009B0322"/>
    <w:rsid w:val="009B28FF"/>
    <w:rsid w:val="009B435E"/>
    <w:rsid w:val="009B468D"/>
    <w:rsid w:val="009B719F"/>
    <w:rsid w:val="009C1613"/>
    <w:rsid w:val="009C3B4B"/>
    <w:rsid w:val="009C6DD2"/>
    <w:rsid w:val="009D066C"/>
    <w:rsid w:val="009D0E27"/>
    <w:rsid w:val="009D2488"/>
    <w:rsid w:val="009D31D5"/>
    <w:rsid w:val="009D4579"/>
    <w:rsid w:val="009D6EA1"/>
    <w:rsid w:val="009D76B4"/>
    <w:rsid w:val="009F3A10"/>
    <w:rsid w:val="00A022B1"/>
    <w:rsid w:val="00A025E9"/>
    <w:rsid w:val="00A030A4"/>
    <w:rsid w:val="00A138D6"/>
    <w:rsid w:val="00A14D72"/>
    <w:rsid w:val="00A1548C"/>
    <w:rsid w:val="00A158C1"/>
    <w:rsid w:val="00A15986"/>
    <w:rsid w:val="00A1738F"/>
    <w:rsid w:val="00A179BF"/>
    <w:rsid w:val="00A230F1"/>
    <w:rsid w:val="00A25A69"/>
    <w:rsid w:val="00A2631C"/>
    <w:rsid w:val="00A2645D"/>
    <w:rsid w:val="00A274A7"/>
    <w:rsid w:val="00A30482"/>
    <w:rsid w:val="00A32F8F"/>
    <w:rsid w:val="00A36F40"/>
    <w:rsid w:val="00A41DFA"/>
    <w:rsid w:val="00A41E08"/>
    <w:rsid w:val="00A41E44"/>
    <w:rsid w:val="00A428AD"/>
    <w:rsid w:val="00A43EFC"/>
    <w:rsid w:val="00A45011"/>
    <w:rsid w:val="00A45F6D"/>
    <w:rsid w:val="00A53387"/>
    <w:rsid w:val="00A536B7"/>
    <w:rsid w:val="00A540E7"/>
    <w:rsid w:val="00A62A36"/>
    <w:rsid w:val="00A64A0C"/>
    <w:rsid w:val="00A672B7"/>
    <w:rsid w:val="00A679A5"/>
    <w:rsid w:val="00A74412"/>
    <w:rsid w:val="00A75C54"/>
    <w:rsid w:val="00A77613"/>
    <w:rsid w:val="00A77722"/>
    <w:rsid w:val="00A80495"/>
    <w:rsid w:val="00A8326D"/>
    <w:rsid w:val="00AA27FE"/>
    <w:rsid w:val="00AA3178"/>
    <w:rsid w:val="00AA3A59"/>
    <w:rsid w:val="00AA3EC7"/>
    <w:rsid w:val="00AB38AF"/>
    <w:rsid w:val="00AB72EA"/>
    <w:rsid w:val="00AC0DCC"/>
    <w:rsid w:val="00AD2EBB"/>
    <w:rsid w:val="00AD5AA9"/>
    <w:rsid w:val="00AE3734"/>
    <w:rsid w:val="00AE48A8"/>
    <w:rsid w:val="00AE6C38"/>
    <w:rsid w:val="00AE7781"/>
    <w:rsid w:val="00AF0997"/>
    <w:rsid w:val="00AF274D"/>
    <w:rsid w:val="00B019CD"/>
    <w:rsid w:val="00B03A61"/>
    <w:rsid w:val="00B0659E"/>
    <w:rsid w:val="00B100B1"/>
    <w:rsid w:val="00B12C27"/>
    <w:rsid w:val="00B148C7"/>
    <w:rsid w:val="00B1582D"/>
    <w:rsid w:val="00B21D8F"/>
    <w:rsid w:val="00B2625C"/>
    <w:rsid w:val="00B31671"/>
    <w:rsid w:val="00B3345F"/>
    <w:rsid w:val="00B33B47"/>
    <w:rsid w:val="00B3566A"/>
    <w:rsid w:val="00B356F4"/>
    <w:rsid w:val="00B37B38"/>
    <w:rsid w:val="00B37E8C"/>
    <w:rsid w:val="00B40B0E"/>
    <w:rsid w:val="00B455EC"/>
    <w:rsid w:val="00B64F0D"/>
    <w:rsid w:val="00B656AC"/>
    <w:rsid w:val="00B6597F"/>
    <w:rsid w:val="00B71278"/>
    <w:rsid w:val="00B728A2"/>
    <w:rsid w:val="00B74600"/>
    <w:rsid w:val="00B76414"/>
    <w:rsid w:val="00B769C1"/>
    <w:rsid w:val="00B76FD6"/>
    <w:rsid w:val="00B7794E"/>
    <w:rsid w:val="00B81D42"/>
    <w:rsid w:val="00B84BF0"/>
    <w:rsid w:val="00B85B8E"/>
    <w:rsid w:val="00B86513"/>
    <w:rsid w:val="00B8672A"/>
    <w:rsid w:val="00B87579"/>
    <w:rsid w:val="00B94C15"/>
    <w:rsid w:val="00B97D9D"/>
    <w:rsid w:val="00BA40B9"/>
    <w:rsid w:val="00BA4E5F"/>
    <w:rsid w:val="00BA6233"/>
    <w:rsid w:val="00BB0433"/>
    <w:rsid w:val="00BB31ED"/>
    <w:rsid w:val="00BB355D"/>
    <w:rsid w:val="00BB6C1C"/>
    <w:rsid w:val="00BC22BA"/>
    <w:rsid w:val="00BC4175"/>
    <w:rsid w:val="00BC7255"/>
    <w:rsid w:val="00BD3170"/>
    <w:rsid w:val="00BD39FA"/>
    <w:rsid w:val="00BD780F"/>
    <w:rsid w:val="00BE069E"/>
    <w:rsid w:val="00BE27F7"/>
    <w:rsid w:val="00BE47E9"/>
    <w:rsid w:val="00BE48AB"/>
    <w:rsid w:val="00BF6888"/>
    <w:rsid w:val="00BF706D"/>
    <w:rsid w:val="00C01985"/>
    <w:rsid w:val="00C026FF"/>
    <w:rsid w:val="00C04D70"/>
    <w:rsid w:val="00C10003"/>
    <w:rsid w:val="00C13F3E"/>
    <w:rsid w:val="00C14DC7"/>
    <w:rsid w:val="00C2021F"/>
    <w:rsid w:val="00C2049D"/>
    <w:rsid w:val="00C21021"/>
    <w:rsid w:val="00C24062"/>
    <w:rsid w:val="00C2550C"/>
    <w:rsid w:val="00C25685"/>
    <w:rsid w:val="00C30302"/>
    <w:rsid w:val="00C30409"/>
    <w:rsid w:val="00C321C9"/>
    <w:rsid w:val="00C33396"/>
    <w:rsid w:val="00C41548"/>
    <w:rsid w:val="00C4314C"/>
    <w:rsid w:val="00C45100"/>
    <w:rsid w:val="00C4521D"/>
    <w:rsid w:val="00C50CA6"/>
    <w:rsid w:val="00C51AC1"/>
    <w:rsid w:val="00C5461B"/>
    <w:rsid w:val="00C5778D"/>
    <w:rsid w:val="00C60092"/>
    <w:rsid w:val="00C6432B"/>
    <w:rsid w:val="00C65BE2"/>
    <w:rsid w:val="00C71FB3"/>
    <w:rsid w:val="00C74924"/>
    <w:rsid w:val="00C80E0B"/>
    <w:rsid w:val="00C8662F"/>
    <w:rsid w:val="00C90C77"/>
    <w:rsid w:val="00CA0A1B"/>
    <w:rsid w:val="00CA229B"/>
    <w:rsid w:val="00CA6CAB"/>
    <w:rsid w:val="00CA7F10"/>
    <w:rsid w:val="00CB1ED2"/>
    <w:rsid w:val="00CC68E6"/>
    <w:rsid w:val="00CC6AF9"/>
    <w:rsid w:val="00CD2D95"/>
    <w:rsid w:val="00CE0EA0"/>
    <w:rsid w:val="00CE5C9B"/>
    <w:rsid w:val="00CF41EB"/>
    <w:rsid w:val="00CF677B"/>
    <w:rsid w:val="00D01F41"/>
    <w:rsid w:val="00D06E4E"/>
    <w:rsid w:val="00D07095"/>
    <w:rsid w:val="00D11BCC"/>
    <w:rsid w:val="00D12399"/>
    <w:rsid w:val="00D14EB9"/>
    <w:rsid w:val="00D15418"/>
    <w:rsid w:val="00D17B52"/>
    <w:rsid w:val="00D25CA2"/>
    <w:rsid w:val="00D27CEC"/>
    <w:rsid w:val="00D3320D"/>
    <w:rsid w:val="00D3474E"/>
    <w:rsid w:val="00D36683"/>
    <w:rsid w:val="00D366A9"/>
    <w:rsid w:val="00D36F59"/>
    <w:rsid w:val="00D37E16"/>
    <w:rsid w:val="00D4143B"/>
    <w:rsid w:val="00D44932"/>
    <w:rsid w:val="00D60682"/>
    <w:rsid w:val="00D62B41"/>
    <w:rsid w:val="00D63DC8"/>
    <w:rsid w:val="00D64BFB"/>
    <w:rsid w:val="00D6500C"/>
    <w:rsid w:val="00D667D1"/>
    <w:rsid w:val="00D66D82"/>
    <w:rsid w:val="00D67FAA"/>
    <w:rsid w:val="00D720F9"/>
    <w:rsid w:val="00D76BEF"/>
    <w:rsid w:val="00D807A3"/>
    <w:rsid w:val="00D91FE4"/>
    <w:rsid w:val="00D93C4D"/>
    <w:rsid w:val="00D95422"/>
    <w:rsid w:val="00DA1ECE"/>
    <w:rsid w:val="00DA2211"/>
    <w:rsid w:val="00DA224C"/>
    <w:rsid w:val="00DA343D"/>
    <w:rsid w:val="00DB5CD1"/>
    <w:rsid w:val="00DC0B90"/>
    <w:rsid w:val="00DC4359"/>
    <w:rsid w:val="00DC638C"/>
    <w:rsid w:val="00DD0688"/>
    <w:rsid w:val="00DD0794"/>
    <w:rsid w:val="00DD1261"/>
    <w:rsid w:val="00DD1F55"/>
    <w:rsid w:val="00DD2D7F"/>
    <w:rsid w:val="00DD51E7"/>
    <w:rsid w:val="00DE23AA"/>
    <w:rsid w:val="00DE43F2"/>
    <w:rsid w:val="00DE5B3A"/>
    <w:rsid w:val="00DE6A37"/>
    <w:rsid w:val="00DF341A"/>
    <w:rsid w:val="00DF63AE"/>
    <w:rsid w:val="00DF7176"/>
    <w:rsid w:val="00E01852"/>
    <w:rsid w:val="00E070DE"/>
    <w:rsid w:val="00E130DD"/>
    <w:rsid w:val="00E1481B"/>
    <w:rsid w:val="00E15AF8"/>
    <w:rsid w:val="00E20EB1"/>
    <w:rsid w:val="00E27BC7"/>
    <w:rsid w:val="00E329C7"/>
    <w:rsid w:val="00E33E74"/>
    <w:rsid w:val="00E41D79"/>
    <w:rsid w:val="00E4367F"/>
    <w:rsid w:val="00E43882"/>
    <w:rsid w:val="00E46C32"/>
    <w:rsid w:val="00E52545"/>
    <w:rsid w:val="00E53D07"/>
    <w:rsid w:val="00E60910"/>
    <w:rsid w:val="00E61409"/>
    <w:rsid w:val="00E637A3"/>
    <w:rsid w:val="00E81BFF"/>
    <w:rsid w:val="00E82F15"/>
    <w:rsid w:val="00E8592A"/>
    <w:rsid w:val="00E90C7A"/>
    <w:rsid w:val="00E9500A"/>
    <w:rsid w:val="00EA15AC"/>
    <w:rsid w:val="00EA3666"/>
    <w:rsid w:val="00EA36C9"/>
    <w:rsid w:val="00EA3BC9"/>
    <w:rsid w:val="00EA5F14"/>
    <w:rsid w:val="00EB29FF"/>
    <w:rsid w:val="00EB523F"/>
    <w:rsid w:val="00EC234F"/>
    <w:rsid w:val="00EC5DE4"/>
    <w:rsid w:val="00ED48F4"/>
    <w:rsid w:val="00EE04C2"/>
    <w:rsid w:val="00EE0866"/>
    <w:rsid w:val="00EE0DB6"/>
    <w:rsid w:val="00EE16DF"/>
    <w:rsid w:val="00EE54FB"/>
    <w:rsid w:val="00EE7A22"/>
    <w:rsid w:val="00EF1155"/>
    <w:rsid w:val="00EF5167"/>
    <w:rsid w:val="00F00A13"/>
    <w:rsid w:val="00F0330D"/>
    <w:rsid w:val="00F11568"/>
    <w:rsid w:val="00F13E5B"/>
    <w:rsid w:val="00F14932"/>
    <w:rsid w:val="00F168B6"/>
    <w:rsid w:val="00F178BC"/>
    <w:rsid w:val="00F212FE"/>
    <w:rsid w:val="00F27C0F"/>
    <w:rsid w:val="00F30696"/>
    <w:rsid w:val="00F348A1"/>
    <w:rsid w:val="00F4162C"/>
    <w:rsid w:val="00F421F1"/>
    <w:rsid w:val="00F44936"/>
    <w:rsid w:val="00F45FE2"/>
    <w:rsid w:val="00F47F9F"/>
    <w:rsid w:val="00F50760"/>
    <w:rsid w:val="00F54F14"/>
    <w:rsid w:val="00F552FE"/>
    <w:rsid w:val="00F561AE"/>
    <w:rsid w:val="00F56C3E"/>
    <w:rsid w:val="00F62B3C"/>
    <w:rsid w:val="00F6375E"/>
    <w:rsid w:val="00F72C06"/>
    <w:rsid w:val="00F81E40"/>
    <w:rsid w:val="00F83665"/>
    <w:rsid w:val="00F90689"/>
    <w:rsid w:val="00F97C8E"/>
    <w:rsid w:val="00FA271D"/>
    <w:rsid w:val="00FA5187"/>
    <w:rsid w:val="00FA5316"/>
    <w:rsid w:val="00FB1E65"/>
    <w:rsid w:val="00FB31A4"/>
    <w:rsid w:val="00FB370B"/>
    <w:rsid w:val="00FB584E"/>
    <w:rsid w:val="00FC0EBB"/>
    <w:rsid w:val="00FC637D"/>
    <w:rsid w:val="00FC6612"/>
    <w:rsid w:val="00FD213A"/>
    <w:rsid w:val="00FD2BFE"/>
    <w:rsid w:val="00FD69BA"/>
    <w:rsid w:val="00FE12A6"/>
    <w:rsid w:val="00FE3C01"/>
    <w:rsid w:val="00FE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C7E5"/>
  <w15:chartTrackingRefBased/>
  <w15:docId w15:val="{20939C18-2679-429D-ABD0-45EDB893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3A236D"/>
    <w:pPr>
      <w:keepNext/>
      <w:keepLines/>
      <w:spacing w:before="240" w:line="259" w:lineRule="auto"/>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3A236D"/>
    <w:pPr>
      <w:keepNext/>
      <w:keepLines/>
      <w:spacing w:before="40" w:line="259" w:lineRule="auto"/>
      <w:outlineLvl w:val="1"/>
    </w:pPr>
    <w:rPr>
      <w:rFonts w:eastAsiaTheme="majorEastAsia" w:cstheme="majorBidi"/>
      <w:sz w:val="28"/>
      <w:szCs w:val="26"/>
    </w:rPr>
  </w:style>
  <w:style w:type="paragraph" w:styleId="Heading3">
    <w:name w:val="heading 3"/>
    <w:basedOn w:val="Normal"/>
    <w:next w:val="Normal"/>
    <w:link w:val="Heading3Char"/>
    <w:autoRedefine/>
    <w:uiPriority w:val="9"/>
    <w:unhideWhenUsed/>
    <w:qFormat/>
    <w:rsid w:val="003A236D"/>
    <w:pPr>
      <w:keepNext/>
      <w:keepLines/>
      <w:spacing w:before="40" w:line="259" w:lineRule="auto"/>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36D"/>
    <w:rPr>
      <w:rFonts w:ascii="Times New Roman" w:eastAsiaTheme="majorEastAsia" w:hAnsi="Times New Roman" w:cstheme="majorBidi"/>
      <w:sz w:val="32"/>
      <w:szCs w:val="32"/>
    </w:rPr>
  </w:style>
  <w:style w:type="character" w:customStyle="1" w:styleId="Heading3Char">
    <w:name w:val="Heading 3 Char"/>
    <w:basedOn w:val="DefaultParagraphFont"/>
    <w:link w:val="Heading3"/>
    <w:uiPriority w:val="9"/>
    <w:rsid w:val="003A236D"/>
    <w:rPr>
      <w:rFonts w:ascii="Times New Roman" w:eastAsiaTheme="majorEastAsia" w:hAnsi="Times New Roman" w:cstheme="majorBidi"/>
      <w:b/>
      <w:sz w:val="28"/>
      <w:szCs w:val="24"/>
    </w:rPr>
  </w:style>
  <w:style w:type="character" w:customStyle="1" w:styleId="Heading2Char">
    <w:name w:val="Heading 2 Char"/>
    <w:basedOn w:val="DefaultParagraphFont"/>
    <w:link w:val="Heading2"/>
    <w:uiPriority w:val="9"/>
    <w:rsid w:val="003A236D"/>
    <w:rPr>
      <w:rFonts w:ascii="Times New Roman" w:eastAsiaTheme="majorEastAsia" w:hAnsi="Times New Roman" w:cstheme="majorBidi"/>
      <w:sz w:val="28"/>
      <w:szCs w:val="26"/>
    </w:rPr>
  </w:style>
  <w:style w:type="paragraph" w:styleId="Footer">
    <w:name w:val="footer"/>
    <w:basedOn w:val="Normal"/>
    <w:link w:val="FooterChar"/>
    <w:uiPriority w:val="99"/>
    <w:unhideWhenUsed/>
    <w:rsid w:val="002F0702"/>
    <w:pPr>
      <w:tabs>
        <w:tab w:val="center" w:pos="4680"/>
        <w:tab w:val="right" w:pos="9360"/>
      </w:tabs>
    </w:pPr>
  </w:style>
  <w:style w:type="character" w:customStyle="1" w:styleId="FooterChar">
    <w:name w:val="Footer Char"/>
    <w:basedOn w:val="DefaultParagraphFont"/>
    <w:link w:val="Footer"/>
    <w:uiPriority w:val="99"/>
    <w:rsid w:val="002F07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702"/>
    <w:rPr>
      <w:rFonts w:ascii="Arial" w:hAnsi="Arial" w:cs="Arial"/>
      <w:sz w:val="18"/>
      <w:szCs w:val="18"/>
    </w:rPr>
  </w:style>
  <w:style w:type="character" w:customStyle="1" w:styleId="BalloonTextChar">
    <w:name w:val="Balloon Text Char"/>
    <w:basedOn w:val="DefaultParagraphFont"/>
    <w:link w:val="BalloonText"/>
    <w:uiPriority w:val="99"/>
    <w:semiHidden/>
    <w:rsid w:val="002F070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thuvienphapluat.vn/van-ban/Bo-may-hanh-chinh/Luat-can-bo-cong-chuc-2008-22-2008-QH12-82202.aspx" TargetMode="External"/><Relationship Id="rId4" Type="http://schemas.openxmlformats.org/officeDocument/2006/relationships/hyperlink" Target="https://thuvienphapluat.vn/van-ban/Lao-dong-Tien-luong/Thong-tu-03-2019-TT-BNV-tuyen-dung-cong-chuc-vien-chuc-nang-ngach-thang-hang-chuc-danh-40462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Company>phongtran.engineer@gmail.com</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HpPro</dc:creator>
  <cp:keywords/>
  <dc:description/>
  <cp:lastModifiedBy>HpPro</cp:lastModifiedBy>
  <cp:revision>1</cp:revision>
  <cp:lastPrinted>2020-11-10T02:59:00Z</cp:lastPrinted>
  <dcterms:created xsi:type="dcterms:W3CDTF">2020-11-10T02:58:00Z</dcterms:created>
  <dcterms:modified xsi:type="dcterms:W3CDTF">2020-11-10T02:59:00Z</dcterms:modified>
</cp:coreProperties>
</file>